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-884555</wp:posOffset>
            </wp:positionH>
            <wp:positionV relativeFrom="paragraph">
              <wp:posOffset>-33655</wp:posOffset>
            </wp:positionV>
            <wp:extent cx="7237095" cy="9894570"/>
            <wp:effectExtent l="0" t="0" r="1905" b="11430"/>
            <wp:wrapNone/>
            <wp:docPr id="1" name="Изображение 1" descr="ПР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ОГРАММА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7095" cy="989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512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pStyle w:val="6"/>
              <w:rPr>
                <w:bCs/>
              </w:rPr>
            </w:pPr>
            <w:r>
              <w:t xml:space="preserve">Паспорт Программы </w:t>
            </w:r>
            <w:r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pStyle w:val="6"/>
            </w:pPr>
            <w:r>
              <w:t>Характеристика Программы: цель; задачи; принципы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pStyle w:val="6"/>
            </w:pPr>
            <w:r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pStyle w:val="6"/>
            </w:pPr>
            <w:r>
              <w:t xml:space="preserve">Характеристика ресурсов Программы: 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pStyle w:val="6"/>
            </w:pPr>
            <w:r>
              <w:t>Механизм реализации Программы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pStyle w:val="6"/>
            </w:pPr>
            <w:r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>
            <w:pPr>
              <w:pStyle w:val="6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Style w:val="3"/>
        <w:tblpPr w:leftFromText="180" w:rightFromText="180" w:vertAnchor="page" w:horzAnchor="margin" w:tblpY="194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361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5025" w:type="dxa"/>
          </w:tcPr>
          <w:p>
            <w:pPr>
              <w:pStyle w:val="6"/>
              <w:rPr>
                <w:bCs/>
              </w:rPr>
            </w:pPr>
            <w:r>
              <w:t xml:space="preserve">Программа </w:t>
            </w:r>
            <w:r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>
            <w:pPr>
              <w:pStyle w:val="6"/>
              <w:rPr>
                <w:bCs/>
              </w:rPr>
            </w:pPr>
            <w:r>
              <w:rPr>
                <w:bCs/>
              </w:rPr>
              <w:t>«Здоровое питание – это здорово»</w:t>
            </w:r>
          </w:p>
          <w:p>
            <w:pPr>
              <w:pStyle w:val="6"/>
              <w:rPr>
                <w:bCs/>
              </w:rPr>
            </w:pPr>
            <w:r>
              <w:rPr>
                <w:bCs/>
              </w:rPr>
              <w:t>на 202</w:t>
            </w:r>
            <w:r>
              <w:rPr>
                <w:rFonts w:hint="default"/>
                <w:bCs/>
                <w:lang w:val="ru-RU"/>
              </w:rPr>
              <w:t>3</w:t>
            </w:r>
            <w:r>
              <w:rPr>
                <w:bCs/>
              </w:rPr>
              <w:t xml:space="preserve"> – 202</w:t>
            </w:r>
            <w:r>
              <w:rPr>
                <w:rFonts w:hint="default"/>
                <w:bCs/>
                <w:lang w:val="ru-RU"/>
              </w:rPr>
              <w:t>4</w:t>
            </w:r>
            <w:r>
              <w:rPr>
                <w:bCs/>
              </w:rPr>
              <w:t>г.г.</w:t>
            </w:r>
          </w:p>
          <w:p>
            <w:pPr>
              <w:pStyle w:val="6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4361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 в РФ», № 273 ФЗ от 29.12.2012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4361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361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361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>
      <w:pPr>
        <w:pStyle w:val="6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3"/>
        <w:gridCol w:w="4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направления Программы </w:t>
            </w:r>
          </w:p>
        </w:tc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>
              <w:rPr>
                <w:rFonts w:hint="default"/>
                <w:sz w:val="23"/>
                <w:szCs w:val="23"/>
                <w:lang w:val="ru-RU"/>
              </w:rPr>
              <w:t>3</w:t>
            </w:r>
            <w:r>
              <w:rPr>
                <w:sz w:val="23"/>
                <w:szCs w:val="23"/>
              </w:rPr>
              <w:t>-202</w:t>
            </w:r>
            <w:r>
              <w:rPr>
                <w:rFonts w:hint="default"/>
                <w:sz w:val="23"/>
                <w:szCs w:val="23"/>
                <w:lang w:val="ru-RU"/>
              </w:rPr>
              <w:t>4</w:t>
            </w:r>
            <w:r>
              <w:rPr>
                <w:sz w:val="23"/>
                <w:szCs w:val="23"/>
              </w:rPr>
              <w:t xml:space="preserve"> годы – реализация основных мероприятий направлений программы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2022 год – мониторинг эффективности, анализ проблем, перспективное планирование на предстоящий период.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 бюджета. </w:t>
            </w:r>
          </w:p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увеличение охвата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контроль за организацией и качеством питания школьников со стороны Совета по питанию, родительского комитета школы.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Информирование общественности о состоянии школьного питания через стенд в холле школы и сайт школы.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>
      <w:pPr>
        <w:pStyle w:val="6"/>
        <w:rPr>
          <w:sz w:val="40"/>
          <w:szCs w:val="40"/>
        </w:rPr>
      </w:pPr>
    </w:p>
    <w:p>
      <w:pPr>
        <w:pStyle w:val="6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II. Обоснование актуальности программы по развитию и совершенствованию организации социального питания</w:t>
      </w:r>
    </w:p>
    <w:p>
      <w:pPr>
        <w:pStyle w:val="6"/>
        <w:jc w:val="center"/>
        <w:rPr>
          <w:sz w:val="23"/>
          <w:szCs w:val="23"/>
        </w:rPr>
      </w:pPr>
    </w:p>
    <w:p>
      <w:pPr>
        <w:pStyle w:val="6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развитии опорно-двигательной, пищеварительной, сердечно-сосудистой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ведает к неадекватному и даже агрессивному поведению. </w:t>
      </w:r>
    </w:p>
    <w:p>
      <w:pPr>
        <w:pStyle w:val="6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серьёзно заниматься формированием культуры здоровья в системе общего образования, обусловлена рядом объективных причин: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>
      <w:pPr>
        <w:pStyle w:val="6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ребёнком в специально проецируемой деятельности; </w:t>
      </w:r>
    </w:p>
    <w:p>
      <w:pPr>
        <w:pStyle w:val="6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>
      <w:pPr>
        <w:pStyle w:val="6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>
      <w:pPr>
        <w:pStyle w:val="6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этой задачи и была разработана Программа, которая предполагает, что правильно организованное питание, несомненно, поможет сохранять здоровье школьников. </w:t>
      </w:r>
    </w:p>
    <w:p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>
      <w:pPr>
        <w:pStyle w:val="6"/>
        <w:rPr>
          <w:b/>
          <w:bCs/>
          <w:sz w:val="23"/>
          <w:szCs w:val="23"/>
        </w:rPr>
      </w:pPr>
    </w:p>
    <w:p>
      <w:pPr>
        <w:pStyle w:val="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>
      <w:pPr>
        <w:pStyle w:val="6"/>
        <w:rPr>
          <w:sz w:val="23"/>
          <w:szCs w:val="23"/>
        </w:rPr>
      </w:pPr>
    </w:p>
    <w:p>
      <w:pPr>
        <w:pStyle w:val="6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 xml:space="preserve">Увеличение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>
      <w:pPr>
        <w:pStyle w:val="6"/>
        <w:jc w:val="both"/>
        <w:rPr>
          <w:b/>
          <w:bCs/>
          <w:sz w:val="23"/>
          <w:szCs w:val="23"/>
        </w:rPr>
      </w:pPr>
    </w:p>
    <w:p>
      <w:pPr>
        <w:pStyle w:val="6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>
      <w:pPr>
        <w:pStyle w:val="6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>
      <w:pPr>
        <w:pStyle w:val="6"/>
        <w:rPr>
          <w:b/>
          <w:bCs/>
          <w:sz w:val="23"/>
          <w:szCs w:val="23"/>
        </w:rPr>
      </w:pPr>
    </w:p>
    <w:p>
      <w:pPr>
        <w:pStyle w:val="6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>
      <w:pPr>
        <w:pStyle w:val="6"/>
        <w:rPr>
          <w:sz w:val="23"/>
          <w:szCs w:val="23"/>
        </w:rPr>
      </w:pP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создаёт условия для адаптации подрастающего поколения к окружающей среде.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ребёнка,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>
      <w:pPr>
        <w:pStyle w:val="6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IV</w:t>
      </w:r>
      <w:r>
        <w:rPr>
          <w:b/>
          <w:bCs/>
          <w:sz w:val="23"/>
          <w:szCs w:val="23"/>
        </w:rPr>
        <w:t>. Основные направления деятельности и ожидаемые результаты реализации программы:</w:t>
      </w:r>
    </w:p>
    <w:p>
      <w:pPr>
        <w:pStyle w:val="6"/>
        <w:rPr>
          <w:b/>
          <w:bCs/>
          <w:sz w:val="23"/>
          <w:szCs w:val="23"/>
        </w:rPr>
      </w:pPr>
    </w:p>
    <w:p>
      <w:pPr>
        <w:pStyle w:val="6"/>
        <w:numPr>
          <w:ilvl w:val="0"/>
          <w:numId w:val="2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>
      <w:pPr>
        <w:pStyle w:val="6"/>
        <w:ind w:left="720"/>
        <w:rPr>
          <w:b/>
          <w:sz w:val="23"/>
          <w:szCs w:val="23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6"/>
        <w:gridCol w:w="4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826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Заседание Совета классных руководителей 1 – 11-х классов образовательного учреждения по организации питания по вопросам: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4826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</w:tbl>
    <w:p>
      <w:pPr>
        <w:pStyle w:val="6"/>
        <w:rPr>
          <w:b/>
          <w:bCs/>
          <w:sz w:val="23"/>
          <w:szCs w:val="23"/>
        </w:rPr>
      </w:pPr>
    </w:p>
    <w:p>
      <w:pPr>
        <w:pStyle w:val="6"/>
        <w:numPr>
          <w:ilvl w:val="0"/>
          <w:numId w:val="2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>
      <w:pPr>
        <w:pStyle w:val="6"/>
        <w:rPr>
          <w:sz w:val="40"/>
          <w:szCs w:val="4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819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81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1 -4 классов: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1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1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информирование 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>
      <w:pPr>
        <w:pStyle w:val="6"/>
        <w:rPr>
          <w:b/>
          <w:bCs/>
          <w:sz w:val="23"/>
          <w:szCs w:val="23"/>
        </w:rPr>
      </w:pPr>
    </w:p>
    <w:p>
      <w:pPr>
        <w:pStyle w:val="6"/>
        <w:numPr>
          <w:ilvl w:val="0"/>
          <w:numId w:val="2"/>
        </w:numPr>
        <w:rPr>
          <w:b/>
        </w:rPr>
      </w:pPr>
      <w:r>
        <w:rPr>
          <w:b/>
        </w:rPr>
        <w:t>Работа по воспитанию культуры питания среди обучающихся</w:t>
      </w:r>
    </w:p>
    <w:p>
      <w:pPr>
        <w:pStyle w:val="6"/>
      </w:pPr>
    </w:p>
    <w:tbl>
      <w:tblPr>
        <w:tblStyle w:val="3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7"/>
        <w:gridCol w:w="4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817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817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817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Праздник-ярмарка «Дары осени»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817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17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817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</w:tbl>
    <w:p>
      <w:pPr>
        <w:pStyle w:val="6"/>
        <w:rPr>
          <w:b/>
          <w:bCs/>
          <w:sz w:val="23"/>
          <w:szCs w:val="23"/>
        </w:rPr>
      </w:pPr>
    </w:p>
    <w:p>
      <w:pPr>
        <w:pStyle w:val="6"/>
        <w:numPr>
          <w:ilvl w:val="0"/>
          <w:numId w:val="2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Работа с родителями по вопросам организации школьного питания</w:t>
      </w:r>
    </w:p>
    <w:p>
      <w:pPr>
        <w:pStyle w:val="6"/>
      </w:pPr>
    </w:p>
    <w:tbl>
      <w:tblPr>
        <w:tblStyle w:val="3"/>
        <w:tblW w:w="96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0"/>
        <w:gridCol w:w="7"/>
        <w:gridCol w:w="4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837" w:type="dxa"/>
            <w:gridSpan w:val="2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color="auto" w:sz="4" w:space="0"/>
            </w:tcBorders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4837" w:type="dxa"/>
            <w:gridSpan w:val="2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830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4830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 w:val="continue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</w:tbl>
    <w:p>
      <w:pPr>
        <w:pStyle w:val="6"/>
        <w:rPr>
          <w:b/>
          <w:bCs/>
          <w:sz w:val="23"/>
          <w:szCs w:val="23"/>
        </w:rPr>
      </w:pPr>
    </w:p>
    <w:p>
      <w:pPr>
        <w:pStyle w:val="6"/>
        <w:rPr>
          <w:b/>
          <w:bCs/>
          <w:sz w:val="23"/>
          <w:szCs w:val="23"/>
        </w:rPr>
      </w:pPr>
    </w:p>
    <w:p>
      <w:pPr>
        <w:pStyle w:val="6"/>
        <w:numPr>
          <w:ilvl w:val="0"/>
          <w:numId w:val="2"/>
        </w:numPr>
        <w:rPr>
          <w:b/>
        </w:rPr>
      </w:pPr>
      <w:r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>
      <w:pPr>
        <w:pStyle w:val="6"/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4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839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>
            <w:pPr>
              <w:pStyle w:val="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483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Улучшение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 технологического оборудования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83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Использование современных технологий приготовления пищи </w:t>
            </w:r>
          </w:p>
        </w:tc>
      </w:tr>
    </w:tbl>
    <w:p>
      <w:pPr>
        <w:pStyle w:val="6"/>
      </w:pP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>
      <w:pPr>
        <w:pStyle w:val="6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V</w:t>
      </w:r>
      <w:r>
        <w:rPr>
          <w:b/>
          <w:bCs/>
          <w:sz w:val="23"/>
          <w:szCs w:val="23"/>
        </w:rPr>
        <w:t>. Характеристика ресурсов Программы</w:t>
      </w:r>
    </w:p>
    <w:p>
      <w:pPr>
        <w:pStyle w:val="6"/>
        <w:jc w:val="center"/>
        <w:rPr>
          <w:sz w:val="23"/>
          <w:szCs w:val="23"/>
        </w:rPr>
      </w:pPr>
    </w:p>
    <w:p>
      <w:pPr>
        <w:pStyle w:val="6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>
      <w:pPr>
        <w:pStyle w:val="6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столовая; </w:t>
      </w:r>
    </w:p>
    <w:p>
      <w:pPr>
        <w:pStyle w:val="6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Кадровые ресурсы: </w:t>
      </w:r>
    </w:p>
    <w:p>
      <w:pPr>
        <w:pStyle w:val="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>
      <w:pPr>
        <w:pStyle w:val="6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работники школьной столовой: повар (1 ед.); </w:t>
      </w:r>
    </w:p>
    <w:p>
      <w:pPr>
        <w:pStyle w:val="6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  <w:lang w:val="ru-RU"/>
        </w:rPr>
        <w:t>Медицинская</w:t>
      </w:r>
      <w:r>
        <w:rPr>
          <w:rFonts w:hint="default"/>
          <w:color w:val="auto"/>
          <w:sz w:val="23"/>
          <w:szCs w:val="23"/>
          <w:lang w:val="ru-RU"/>
        </w:rPr>
        <w:t xml:space="preserve"> сестра (медпункт)</w:t>
      </w:r>
    </w:p>
    <w:p>
      <w:pPr>
        <w:pStyle w:val="6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ru-RU"/>
        </w:rPr>
        <w:t>Организатор питания</w:t>
      </w:r>
    </w:p>
    <w:p>
      <w:pPr>
        <w:pStyle w:val="6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классные руководители</w:t>
      </w:r>
    </w:p>
    <w:p>
      <w:pPr>
        <w:pStyle w:val="6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уборщица; </w:t>
      </w:r>
    </w:p>
    <w:p>
      <w:pPr>
        <w:pStyle w:val="6"/>
        <w:rPr>
          <w:rFonts w:hint="default"/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</w:rPr>
        <w:t xml:space="preserve">председатель школьной комиссии по организации питания  </w:t>
      </w:r>
      <w:r>
        <w:rPr>
          <w:rFonts w:hint="default"/>
          <w:color w:val="auto"/>
          <w:sz w:val="23"/>
          <w:szCs w:val="23"/>
          <w:lang w:val="ru-RU"/>
        </w:rPr>
        <w:t>(представитель аднимистрации)</w:t>
      </w:r>
    </w:p>
    <w:p>
      <w:pPr>
        <w:pStyle w:val="6"/>
        <w:rPr>
          <w:b/>
          <w:bCs/>
          <w:i/>
          <w:iCs/>
          <w:sz w:val="23"/>
          <w:szCs w:val="23"/>
        </w:rPr>
      </w:pPr>
    </w:p>
    <w:p>
      <w:pPr>
        <w:pStyle w:val="6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1. Нормативно-методические документы: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>
      <w:pPr>
        <w:pStyle w:val="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2. Технические документы: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полуфабрикаты;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>
      <w:pPr>
        <w:pStyle w:val="6"/>
        <w:jc w:val="both"/>
        <w:rPr>
          <w:sz w:val="23"/>
          <w:szCs w:val="23"/>
        </w:rPr>
      </w:pPr>
      <w:r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>
      <w:pPr>
        <w:pStyle w:val="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весоизмерительного оборудования;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>
      <w:pPr>
        <w:pStyle w:val="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6. Документы количественного учета пищевых продуктов, сырья, материалов и т.п., а также товарно-транспортные документы (накладные). </w:t>
      </w:r>
    </w:p>
    <w:p>
      <w:pPr>
        <w:pStyle w:val="6"/>
        <w:jc w:val="both"/>
        <w:rPr>
          <w:sz w:val="23"/>
          <w:szCs w:val="23"/>
        </w:rPr>
      </w:pPr>
      <w:r>
        <w:rPr>
          <w:i/>
          <w:sz w:val="23"/>
          <w:szCs w:val="23"/>
        </w:rPr>
        <w:t>7. Документы (заверенные копии), подтверждающие качество и безопасность на получаемые</w:t>
      </w:r>
      <w:r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>
      <w:pPr>
        <w:pStyle w:val="6"/>
        <w:jc w:val="both"/>
        <w:rPr>
          <w:sz w:val="23"/>
          <w:szCs w:val="23"/>
        </w:rPr>
      </w:pPr>
      <w:r>
        <w:rPr>
          <w:i/>
          <w:sz w:val="23"/>
          <w:szCs w:val="23"/>
        </w:rPr>
        <w:t>8. Документы, подтверждающие качество и безопасность моющих (санитарно-</w:t>
      </w:r>
      <w:r>
        <w:rPr>
          <w:sz w:val="23"/>
          <w:szCs w:val="23"/>
        </w:rPr>
        <w:t xml:space="preserve"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используемые дезинфицирующие средства. </w:t>
      </w:r>
    </w:p>
    <w:p>
      <w:pPr>
        <w:pStyle w:val="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9. Документы с информацией для потребителей: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>
      <w:pPr>
        <w:pStyle w:val="6"/>
        <w:jc w:val="both"/>
        <w:rPr>
          <w:sz w:val="23"/>
          <w:szCs w:val="23"/>
        </w:rPr>
      </w:pPr>
      <w:r>
        <w:rPr>
          <w:i/>
          <w:sz w:val="23"/>
          <w:szCs w:val="23"/>
        </w:rPr>
        <w:t>10. Личные медицинские книжки на персонал с отметками о прохождении обязательных</w:t>
      </w:r>
      <w:r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>
      <w:pPr>
        <w:pStyle w:val="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>
      <w:pPr>
        <w:pStyle w:val="6"/>
        <w:rPr>
          <w:sz w:val="23"/>
          <w:szCs w:val="23"/>
        </w:rPr>
      </w:pP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1. Задачи администрации школы: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>
      <w:pPr>
        <w:pStyle w:val="6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i/>
          <w:sz w:val="23"/>
          <w:szCs w:val="23"/>
        </w:rPr>
        <w:t xml:space="preserve">2. Обязанности работников столовой: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3. Обязанности классных руководителей: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4. Обязанности родителей: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5. Обязанности обучающихся: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>
      <w:pPr>
        <w:pStyle w:val="6"/>
        <w:rPr>
          <w:b/>
          <w:bCs/>
          <w:sz w:val="23"/>
          <w:szCs w:val="23"/>
        </w:rPr>
      </w:pPr>
    </w:p>
    <w:p>
      <w:pPr>
        <w:pStyle w:val="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>
      <w:pPr>
        <w:pStyle w:val="6"/>
        <w:rPr>
          <w:b/>
          <w:bCs/>
          <w:sz w:val="23"/>
          <w:szCs w:val="23"/>
        </w:rPr>
      </w:pPr>
    </w:p>
    <w:p>
      <w:pPr>
        <w:pStyle w:val="6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>
      <w:pPr>
        <w:pStyle w:val="6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>
      <w:pPr>
        <w:pStyle w:val="6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>
      <w:pPr>
        <w:pStyle w:val="6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>
      <w:pPr>
        <w:pStyle w:val="6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>
      <w:pPr>
        <w:pStyle w:val="6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>
      <w:pPr>
        <w:pStyle w:val="6"/>
        <w:rPr>
          <w:sz w:val="23"/>
          <w:szCs w:val="23"/>
        </w:rPr>
      </w:pPr>
    </w:p>
    <w:p>
      <w:pPr>
        <w:pStyle w:val="6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>
      <w:pPr>
        <w:pStyle w:val="6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принципам:</w:t>
      </w:r>
    </w:p>
    <w:p>
      <w:pPr>
        <w:pStyle w:val="6"/>
        <w:numPr>
          <w:ilvl w:val="0"/>
          <w:numId w:val="6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>
      <w:pPr>
        <w:pStyle w:val="6"/>
        <w:numPr>
          <w:ilvl w:val="0"/>
          <w:numId w:val="6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>
      <w:pPr>
        <w:pStyle w:val="6"/>
        <w:numPr>
          <w:ilvl w:val="0"/>
          <w:numId w:val="6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>
      <w:pPr>
        <w:pStyle w:val="6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>
      <w:pPr>
        <w:pStyle w:val="6"/>
        <w:jc w:val="both"/>
        <w:rPr>
          <w:sz w:val="23"/>
          <w:szCs w:val="23"/>
        </w:rPr>
      </w:pPr>
    </w:p>
    <w:p>
      <w:pPr>
        <w:pStyle w:val="6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>
      <w:pPr>
        <w:pStyle w:val="6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>
      <w:pPr>
        <w:pStyle w:val="6"/>
        <w:numPr>
          <w:ilvl w:val="0"/>
          <w:numId w:val="7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>
      <w:pPr>
        <w:pStyle w:val="6"/>
        <w:numPr>
          <w:ilvl w:val="0"/>
          <w:numId w:val="7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результатов.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>
      <w:pPr>
        <w:pStyle w:val="6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>
      <w:pPr>
        <w:pStyle w:val="6"/>
        <w:rPr>
          <w:sz w:val="23"/>
          <w:szCs w:val="23"/>
        </w:rPr>
      </w:pPr>
    </w:p>
    <w:p>
      <w:pPr>
        <w:pStyle w:val="6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>
      <w:pPr>
        <w:pStyle w:val="6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приведено анкетирование (Приложение 1).</w:t>
      </w:r>
    </w:p>
    <w:p>
      <w:pPr>
        <w:pStyle w:val="6"/>
        <w:rPr>
          <w:sz w:val="23"/>
          <w:szCs w:val="23"/>
        </w:rPr>
      </w:pPr>
    </w:p>
    <w:p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>
      <w:pPr>
        <w:pStyle w:val="6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1</w:t>
      </w:r>
    </w:p>
    <w:p>
      <w:pPr>
        <w:pStyle w:val="6"/>
        <w:numPr>
          <w:ilvl w:val="0"/>
          <w:numId w:val="8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>
      <w:pPr>
        <w:pStyle w:val="6"/>
        <w:ind w:left="1080"/>
        <w:rPr>
          <w:sz w:val="23"/>
          <w:szCs w:val="23"/>
        </w:rPr>
      </w:pP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традиций правильного питания в семье.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привычек в области питания у ребенка.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Смотрит телевизор во время еды..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1554"/>
        <w:gridCol w:w="1555"/>
        <w:gridCol w:w="1554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085" w:type="dxa"/>
          </w:tcPr>
          <w:p>
            <w:pPr>
              <w:pStyle w:val="6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>
            <w:pPr>
              <w:pStyle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>
            <w:pPr>
              <w:pStyle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Чизбургеры/бутерброды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3085" w:type="dxa"/>
          </w:tcPr>
          <w:p>
            <w:pPr>
              <w:pStyle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>
            <w:pPr>
              <w:pStyle w:val="6"/>
              <w:rPr>
                <w:sz w:val="23"/>
                <w:szCs w:val="23"/>
              </w:rPr>
            </w:pPr>
          </w:p>
        </w:tc>
      </w:tr>
    </w:tbl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Анкета для родителей №2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>
      <w:pPr>
        <w:pStyle w:val="6"/>
        <w:rPr>
          <w:sz w:val="23"/>
          <w:szCs w:val="23"/>
        </w:rPr>
      </w:pPr>
    </w:p>
    <w:p>
      <w:pPr>
        <w:pStyle w:val="6"/>
        <w:numPr>
          <w:ilvl w:val="0"/>
          <w:numId w:val="8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>
      <w:pPr>
        <w:pStyle w:val="6"/>
        <w:ind w:left="1080"/>
        <w:rPr>
          <w:sz w:val="23"/>
          <w:szCs w:val="23"/>
        </w:rPr>
      </w:pP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трѐх (двух) ответов, который характерен для Вас. Обсудите результаты с родителями, ведь они организуют ваше питание.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кириешки или чипсы.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всѐ употребляю ежедневно в небольшом количестве,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8. Употребляете ли в пищу молочные и кисломолочные продукты?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всѐ в порядке! Вы молодцы!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>
      <w:pPr>
        <w:pStyle w:val="6"/>
        <w:rPr>
          <w:sz w:val="23"/>
          <w:szCs w:val="23"/>
        </w:rPr>
      </w:pPr>
    </w:p>
    <w:p>
      <w:pPr>
        <w:pStyle w:val="6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>
      <w:pPr>
        <w:pStyle w:val="6"/>
        <w:rPr>
          <w:i/>
          <w:sz w:val="23"/>
          <w:szCs w:val="23"/>
        </w:rPr>
      </w:pP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>
      <w:pPr>
        <w:pStyle w:val="6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p/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2236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C4AF1"/>
    <w:multiLevelType w:val="multilevel"/>
    <w:tmpl w:val="09FC4AF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03C723F"/>
    <w:multiLevelType w:val="multilevel"/>
    <w:tmpl w:val="103C723F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2E512D"/>
    <w:multiLevelType w:val="multilevel"/>
    <w:tmpl w:val="2E2E512D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925B1"/>
    <w:multiLevelType w:val="multilevel"/>
    <w:tmpl w:val="37E925B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EBD5195"/>
    <w:multiLevelType w:val="multilevel"/>
    <w:tmpl w:val="5EBD5195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FCF32BD"/>
    <w:multiLevelType w:val="multilevel"/>
    <w:tmpl w:val="6FCF32B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2C0020A"/>
    <w:multiLevelType w:val="multilevel"/>
    <w:tmpl w:val="72C0020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8551C97"/>
    <w:multiLevelType w:val="multilevel"/>
    <w:tmpl w:val="78551C9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C7"/>
    <w:rsid w:val="00035B35"/>
    <w:rsid w:val="001B524C"/>
    <w:rsid w:val="002D7A49"/>
    <w:rsid w:val="00B704C7"/>
    <w:rsid w:val="299E4402"/>
    <w:rsid w:val="7DA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Нижний колонтитул Знак"/>
    <w:basedOn w:val="2"/>
    <w:link w:val="4"/>
    <w:qFormat/>
    <w:uiPriority w:val="99"/>
    <w:rPr>
      <w:rFonts w:eastAsiaTheme="minorEastAsia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18</Pages>
  <Words>4812</Words>
  <Characters>27435</Characters>
  <Lines>228</Lines>
  <Paragraphs>64</Paragraphs>
  <TotalTime>13</TotalTime>
  <ScaleCrop>false</ScaleCrop>
  <LinksUpToDate>false</LinksUpToDate>
  <CharactersWithSpaces>32183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2023-03-28T00:08:00Z</dcterms:created>
  <dc:creator>Пользователь</dc:creator>
  <cp:lastModifiedBy>sdika</cp:lastModifiedBy>
  <dcterms:modified xsi:type="dcterms:W3CDTF">2023-11-13T08:40:11Z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16CD1C83660D4E5CBA8D961DB0A72A12_13</vt:lpwstr>
  </property>
</Properties>
</file>